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0A69598F" w:rsidR="009B68CE" w:rsidRDefault="009B68CE" w:rsidP="00D920E4">
      <w:pPr>
        <w:spacing w:after="12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D51ECD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SWZ</w:t>
      </w:r>
    </w:p>
    <w:p w14:paraId="1BB676E4" w14:textId="2D24A10A" w:rsidR="006C756B" w:rsidRDefault="006C756B" w:rsidP="006C756B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przedmiotu zamówienia dla części I</w:t>
      </w:r>
      <w:r w:rsidR="00D51ECD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="00D920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dostawa monitorów </w:t>
      </w:r>
      <w:r w:rsidR="00076ECF">
        <w:rPr>
          <w:rFonts w:ascii="Times New Roman" w:hAnsi="Times New Roman" w:cs="Times New Roman"/>
          <w:b/>
          <w:color w:val="000000"/>
          <w:sz w:val="20"/>
          <w:szCs w:val="20"/>
        </w:rPr>
        <w:t>29</w:t>
      </w:r>
      <w:r w:rsidR="00D920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szt.</w:t>
      </w:r>
    </w:p>
    <w:p w14:paraId="10CF2FA0" w14:textId="21058FF9" w:rsidR="00D920E4" w:rsidRPr="006C756B" w:rsidRDefault="00D920E4" w:rsidP="00D920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56B">
        <w:rPr>
          <w:rFonts w:ascii="Times New Roman" w:hAnsi="Times New Roman" w:cs="Times New Roman"/>
          <w:sz w:val="20"/>
          <w:szCs w:val="20"/>
        </w:rPr>
        <w:t>Przedmiotem zamówienia jest dostawa</w:t>
      </w:r>
      <w:r w:rsidR="00232B81">
        <w:rPr>
          <w:rFonts w:ascii="Times New Roman" w:hAnsi="Times New Roman" w:cs="Times New Roman"/>
          <w:sz w:val="20"/>
          <w:szCs w:val="20"/>
        </w:rPr>
        <w:t xml:space="preserve"> </w:t>
      </w:r>
      <w:r w:rsidR="006B3964"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szt. </w:t>
      </w:r>
      <w:r w:rsidR="00232B81">
        <w:rPr>
          <w:rFonts w:ascii="Times New Roman" w:hAnsi="Times New Roman" w:cs="Times New Roman"/>
          <w:sz w:val="20"/>
          <w:szCs w:val="20"/>
        </w:rPr>
        <w:t xml:space="preserve">monitorów </w:t>
      </w:r>
      <w:r>
        <w:rPr>
          <w:rFonts w:ascii="Times New Roman" w:hAnsi="Times New Roman" w:cs="Times New Roman"/>
          <w:sz w:val="20"/>
          <w:szCs w:val="20"/>
        </w:rPr>
        <w:t xml:space="preserve">objętych </w:t>
      </w:r>
      <w:r w:rsidRPr="006C756B">
        <w:rPr>
          <w:rFonts w:ascii="Times New Roman" w:hAnsi="Times New Roman" w:cs="Times New Roman"/>
          <w:sz w:val="20"/>
          <w:szCs w:val="20"/>
        </w:rPr>
        <w:t>gwarancją minimum 24 miesię</w:t>
      </w:r>
      <w:r>
        <w:rPr>
          <w:rFonts w:ascii="Times New Roman" w:hAnsi="Times New Roman" w:cs="Times New Roman"/>
          <w:sz w:val="20"/>
          <w:szCs w:val="20"/>
        </w:rPr>
        <w:t>czną</w:t>
      </w:r>
      <w:r w:rsidRPr="006C75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5733B1" w14:textId="4C028EB3" w:rsidR="00A607AC" w:rsidRDefault="00A607AC" w:rsidP="00A607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Wymagania:</w:t>
      </w:r>
    </w:p>
    <w:p w14:paraId="522E2473" w14:textId="16B9339F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Przekątna ekranu min. 23” max. 25”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F39329B" w14:textId="59FE12A8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Format obrazu 16:9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057548D" w14:textId="031EA435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Panel AMVA LED, matowe wykończenie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15382D0" w14:textId="498E2B51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Rozdzielczość fizyczna min. Full HD 1080p, 1920 x 1080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BCE1405" w14:textId="6E20A6C1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Jasność typowa min. 250 cd/m2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BE2CEF8" w14:textId="75AA3345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Kontrast typowy min. 1000 : 1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72AE10E" w14:textId="1D7DD355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Czas reakcji max. 4ms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3088B37" w14:textId="7F2121B1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Kąt widzenia poziomo/pionowo min. 175/175 stopni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9D16824" w14:textId="35167DE2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Wyświetlane kolory min. 24-bit, 16,7 mln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194F889" w14:textId="3AE8273C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Redukcja niebieskiego światła tak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B0F4FE0" w14:textId="7736045B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Interfejsy min: VGA x 1 i HDMI x 1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5780F62" w14:textId="6E5215E9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Akcesoria w zestawie min. kabel zasilający, skrócona instrukcja obsługi, instrukcja bezpieczeństwa, kabel HDMI min. 1,8m, stopka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9F2DABA" w14:textId="5E1F796A" w:rsidR="00B1133F" w:rsidRPr="00B1133F" w:rsidRDefault="00B1133F" w:rsidP="00B1133F">
      <w:pPr>
        <w:rPr>
          <w:rFonts w:ascii="Times New Roman" w:hAnsi="Times New Roman" w:cs="Times New Roman"/>
          <w:sz w:val="20"/>
          <w:szCs w:val="20"/>
        </w:rPr>
      </w:pPr>
      <w:r w:rsidRPr="00B1133F">
        <w:rPr>
          <w:rFonts w:ascii="Times New Roman" w:hAnsi="Times New Roman" w:cs="Times New Roman"/>
          <w:sz w:val="20"/>
          <w:szCs w:val="20"/>
        </w:rPr>
        <w:t>Gwarancja min. 24 miesięcy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B1133F" w:rsidRPr="00B1133F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3A20" w14:textId="77777777" w:rsidR="008F7DB7" w:rsidRDefault="008F7DB7">
      <w:pPr>
        <w:spacing w:after="0" w:line="240" w:lineRule="auto"/>
      </w:pPr>
      <w:r>
        <w:separator/>
      </w:r>
    </w:p>
  </w:endnote>
  <w:endnote w:type="continuationSeparator" w:id="0">
    <w:p w14:paraId="5AEDEE3F" w14:textId="77777777" w:rsidR="008F7DB7" w:rsidRDefault="008F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6B3964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D722" w14:textId="77777777" w:rsidR="008F7DB7" w:rsidRDefault="008F7DB7">
      <w:pPr>
        <w:spacing w:after="0" w:line="240" w:lineRule="auto"/>
      </w:pPr>
      <w:r>
        <w:separator/>
      </w:r>
    </w:p>
  </w:footnote>
  <w:footnote w:type="continuationSeparator" w:id="0">
    <w:p w14:paraId="502A9295" w14:textId="77777777" w:rsidR="008F7DB7" w:rsidRDefault="008F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2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0B95"/>
    <w:multiLevelType w:val="hybridMultilevel"/>
    <w:tmpl w:val="0A326B1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2C8"/>
    <w:multiLevelType w:val="hybridMultilevel"/>
    <w:tmpl w:val="83E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7"/>
  </w:num>
  <w:num w:numId="5">
    <w:abstractNumId w:val="12"/>
  </w:num>
  <w:num w:numId="6">
    <w:abstractNumId w:val="11"/>
  </w:num>
  <w:num w:numId="7">
    <w:abstractNumId w:val="6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20"/>
  </w:num>
  <w:num w:numId="13">
    <w:abstractNumId w:val="7"/>
  </w:num>
  <w:num w:numId="14">
    <w:abstractNumId w:val="10"/>
  </w:num>
  <w:num w:numId="15">
    <w:abstractNumId w:val="24"/>
  </w:num>
  <w:num w:numId="16">
    <w:abstractNumId w:val="23"/>
  </w:num>
  <w:num w:numId="17">
    <w:abstractNumId w:val="15"/>
  </w:num>
  <w:num w:numId="18">
    <w:abstractNumId w:val="8"/>
  </w:num>
  <w:num w:numId="19">
    <w:abstractNumId w:val="13"/>
  </w:num>
  <w:num w:numId="20">
    <w:abstractNumId w:val="14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0156F5"/>
    <w:rsid w:val="00022F53"/>
    <w:rsid w:val="00031275"/>
    <w:rsid w:val="000328BE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76ECF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229CB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2B81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5DD1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269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B3964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8F7DB7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A54FC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07AC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1133F"/>
    <w:rsid w:val="00B2118F"/>
    <w:rsid w:val="00B30247"/>
    <w:rsid w:val="00B447ED"/>
    <w:rsid w:val="00B50C38"/>
    <w:rsid w:val="00B65D21"/>
    <w:rsid w:val="00B81A8E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3076E"/>
    <w:rsid w:val="00C35BD6"/>
    <w:rsid w:val="00C77AA5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1ECD"/>
    <w:rsid w:val="00D52FAE"/>
    <w:rsid w:val="00D7632F"/>
    <w:rsid w:val="00D858A3"/>
    <w:rsid w:val="00D920E4"/>
    <w:rsid w:val="00D94BEB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084F299A-04E4-422E-8A43-D5079F8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9F5D-5723-4AC1-8283-F893A24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10</cp:revision>
  <dcterms:created xsi:type="dcterms:W3CDTF">2021-04-01T07:20:00Z</dcterms:created>
  <dcterms:modified xsi:type="dcterms:W3CDTF">2021-06-29T13:29:00Z</dcterms:modified>
</cp:coreProperties>
</file>